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OLIVET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16 avril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11h30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79, 101, 117, 104 allée DU TERTRE</w:t>
      </w:r>
    </w:p>
    <w:p w:rsidRPr="0035053F" w:rsidP="001348F6">
      <w:pPr>
        <w:rPr>
          <w:rFonts w:asciiTheme="minorHAnsi" w:hAnsiTheme="minorHAnsi" w:cstheme="minorHAnsi"/>
          <w:sz w:val="20"/>
        </w:rPr>
      </w:pPr>
      <w:r w:rsidRPr="0035053F" w:rsidR="00E8145C">
        <w:rPr>
          <w:rFonts w:asciiTheme="minorHAnsi" w:hAnsiTheme="minorHAnsi" w:cstheme="minorHAnsi"/>
          <w:sz w:val="20"/>
        </w:rPr>
        <w:t>1725, 1771, 1795, 1811, 1841, 1756, 1774, 1812, 1822, 1842 rue DE LA SOURCE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d</w:t>
          </w:r>
          <w:r w:rsidR="00004B0E">
            <w:rPr>
              <w:noProof/>
              <w:color w:val="4642FC"/>
              <w:sz w:val="14"/>
            </w:rPr>
            <w:t>'</w:t>
          </w:r>
          <w:r w:rsidR="00004B0E">
            <w:rPr>
              <w:noProof/>
              <w:color w:val="4642FC"/>
              <w:sz w:val="14"/>
            </w:rPr>
            <w:t>Interventions</w:t>
          </w:r>
          <w:r w:rsidRPr="002349AE">
            <w:rPr>
              <w:color w:val="4642FC"/>
              <w:sz w:val="14"/>
            </w:rPr>
            <w:t xml:space="preserve"> </w:t>
          </w:r>
          <w:r w:rsidRPr="002349AE">
            <w:rPr>
              <w:color w:val="4642FC"/>
              <w:sz w:val="14"/>
            </w:rPr>
            <w:t>Val de France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